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C7" w:rsidRPr="008D3C62" w:rsidRDefault="005114C7" w:rsidP="007A4E1D">
      <w:pPr>
        <w:spacing w:after="0" w:line="274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D3C6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Организация питания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в ДОУ</w:t>
      </w:r>
    </w:p>
    <w:p w:rsidR="00870940" w:rsidRPr="00870940" w:rsidRDefault="00870940" w:rsidP="0087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70940">
        <w:rPr>
          <w:rFonts w:ascii="Times New Roman" w:hAnsi="Times New Roman" w:cs="Times New Roman"/>
          <w:color w:val="000000"/>
          <w:sz w:val="28"/>
          <w:szCs w:val="28"/>
        </w:rPr>
        <w:t>Организация питания в МКДОУ « Детский сад № 17»  осуществляется как за счет средств родителей (законных представителей), так и  за   счет   средств бюджета.</w:t>
      </w:r>
    </w:p>
    <w:p w:rsidR="005114C7" w:rsidRPr="007A4E1D" w:rsidRDefault="005114C7" w:rsidP="0065249F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7A4E1D" w:rsidRPr="007A4E1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Питание в ДОУ основано на следующих принципах</w:t>
      </w:r>
      <w:r w:rsidR="007A4E1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="007A4E1D" w:rsidRPr="007A4E1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114C7" w:rsidRPr="00E10902" w:rsidRDefault="005114C7" w:rsidP="0065249F">
      <w:pPr>
        <w:pStyle w:val="a7"/>
        <w:numPr>
          <w:ilvl w:val="0"/>
          <w:numId w:val="1"/>
        </w:num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7A4E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Соответствие энергетической ценности рациона </w:t>
      </w:r>
      <w:proofErr w:type="spellStart"/>
      <w:r w:rsidRPr="007A4E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энергозатратам</w:t>
      </w:r>
      <w:proofErr w:type="spellEnd"/>
      <w:r w:rsidRPr="00E109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ребенка.</w:t>
      </w:r>
    </w:p>
    <w:p w:rsidR="005114C7" w:rsidRPr="00E10902" w:rsidRDefault="005114C7" w:rsidP="0065249F">
      <w:pPr>
        <w:pStyle w:val="a7"/>
        <w:numPr>
          <w:ilvl w:val="0"/>
          <w:numId w:val="1"/>
        </w:num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109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Сбалансированность в рационе всех заменимых и незаменимых пищевых веществ.</w:t>
      </w:r>
    </w:p>
    <w:p w:rsidR="005114C7" w:rsidRPr="00E10902" w:rsidRDefault="005114C7" w:rsidP="0065249F">
      <w:pPr>
        <w:pStyle w:val="a7"/>
        <w:numPr>
          <w:ilvl w:val="0"/>
          <w:numId w:val="1"/>
        </w:num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109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Максимальное разнообразие продуктов и блюд, обеспечивающих сбалансированность рациона.</w:t>
      </w:r>
    </w:p>
    <w:p w:rsidR="005114C7" w:rsidRPr="00E10902" w:rsidRDefault="005114C7" w:rsidP="0065249F">
      <w:pPr>
        <w:pStyle w:val="a7"/>
        <w:numPr>
          <w:ilvl w:val="0"/>
          <w:numId w:val="1"/>
        </w:num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109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5114C7" w:rsidRPr="00E10902" w:rsidRDefault="005114C7" w:rsidP="0065249F">
      <w:pPr>
        <w:pStyle w:val="a7"/>
        <w:numPr>
          <w:ilvl w:val="0"/>
          <w:numId w:val="1"/>
        </w:num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E109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Оптимальный режим питания, обстановка, формирующая у детей навыки культуры приема пищи.</w:t>
      </w:r>
      <w:r w:rsidRPr="00E109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114C7" w:rsidRPr="00E10902" w:rsidRDefault="005114C7" w:rsidP="0065249F">
      <w:pPr>
        <w:pStyle w:val="a7"/>
        <w:numPr>
          <w:ilvl w:val="0"/>
          <w:numId w:val="1"/>
        </w:num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109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E109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фактическим питанием и санитарно-гигиеническим состоянием пищеблока осуществляется медицинским работником ДОУ.</w:t>
      </w:r>
    </w:p>
    <w:p w:rsidR="005114C7" w:rsidRDefault="005114C7" w:rsidP="0065249F">
      <w:pPr>
        <w:pStyle w:val="a7"/>
        <w:numPr>
          <w:ilvl w:val="0"/>
          <w:numId w:val="1"/>
        </w:num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109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Общее санитарно-гигиеническое состояние дошкольного учреж</w:t>
      </w:r>
      <w:r w:rsidRPr="00E109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softHyphen/>
        <w:t xml:space="preserve">дения соответствует требованиям </w:t>
      </w:r>
      <w:proofErr w:type="spellStart"/>
      <w:r w:rsidRPr="00E109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E1090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питьевой, световой и воздушный режимы соответствуют нормам.</w:t>
      </w:r>
    </w:p>
    <w:p w:rsidR="00870940" w:rsidRPr="00870940" w:rsidRDefault="00870940" w:rsidP="00870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C2247A" w:rsidRDefault="005114C7" w:rsidP="0087094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детском саду питание ор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ганизовано в групповых комнатах, где </w:t>
      </w:r>
      <w:r w:rsidR="007A4E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воспитатели 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помощники</w:t>
      </w:r>
      <w:r w:rsidR="007A4E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воспитателей  в течение дня стараются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формировать у детей культурно-гигиенические навыки, прививать полезные привычки, чтобы с раннего детства у ребенка закладывались основы культуры питания.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 В каждой групповой имеется </w:t>
      </w:r>
      <w:r w:rsidR="00011C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специально отведенное место,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буфетная, в которую помощник воспитателя приносит готовую продукцию </w:t>
      </w:r>
      <w:r w:rsidR="00011C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 пищеблока, осущ</w:t>
      </w:r>
      <w:r w:rsidR="00C224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ествляет раздачу блюд для детей. В буфетных зонах имеется горячая вода и специальные 3-х секционные раковины для мытья посуды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DE32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старших группах организовано дежурство воспитанников.</w:t>
      </w:r>
    </w:p>
    <w:p w:rsidR="005114C7" w:rsidRPr="002474DC" w:rsidRDefault="005114C7" w:rsidP="00C2247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Весь цикл приготовления блюд происходит на пищеблоке. Пищеблок на 100% укомплектован кадрами. Работники пищеблока аттестованы и своевременно проходят </w:t>
      </w:r>
      <w:r w:rsidR="00011C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медосмотр и 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санитарно-гигиеническое обучение.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011C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Пищеблок детского сада  находится  в отдельном  приспособленном помещении, имеет достаточно  оборудован</w:t>
      </w:r>
      <w:r w:rsidR="0062151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ия для приготовления пищи детям:</w:t>
      </w:r>
      <w:r w:rsidR="00011C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две газовые плиты, две </w:t>
      </w:r>
      <w:proofErr w:type="spellStart"/>
      <w:r w:rsidR="00011C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электромясорубки</w:t>
      </w:r>
      <w:proofErr w:type="spellEnd"/>
      <w:r w:rsidR="00011C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 два холодильника,  морозильная камера, необходимый набор посуды.</w:t>
      </w:r>
      <w:r w:rsidR="00DE32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11C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Имеется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складск</w:t>
      </w:r>
      <w:r w:rsidR="00011C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помещени</w:t>
      </w:r>
      <w:r w:rsidR="00011C8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хранения продуктов</w:t>
      </w:r>
      <w:r w:rsidR="007A4E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114C7" w:rsidRPr="002A3841" w:rsidRDefault="005114C7" w:rsidP="00C2247A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Транспортировка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пищевых продуктов осуществляется специальным автотранспортом поставщиков.</w:t>
      </w:r>
    </w:p>
    <w:p w:rsidR="005114C7" w:rsidRPr="008D3555" w:rsidRDefault="005114C7" w:rsidP="00C2247A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D355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7A4E1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ДОУ </w:t>
      </w:r>
      <w:r w:rsidR="007A4E1D" w:rsidRPr="007A4E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разработано </w:t>
      </w:r>
      <w:r w:rsidR="007A4E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десятидневное сбалансированное 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меню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утвержденное руководителем, утвержденный график приема пищи.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 же утверждается график выдачи пищи на группы. 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Организация питания постоянно находится под контролем 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администрации.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Ежедневно в </w:t>
      </w:r>
      <w:r w:rsidR="007A4E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общем коридоре детского корпуса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на информационн</w:t>
      </w:r>
      <w:r w:rsidR="007A4E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ом  стенде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родителей  вывешивается меню.</w:t>
      </w:r>
    </w:p>
    <w:p w:rsidR="005114C7" w:rsidRPr="008D3555" w:rsidRDefault="005114C7" w:rsidP="007A4E1D">
      <w:pPr>
        <w:spacing w:after="0" w:line="274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D355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детском саду организовано 4-х разовое питание. </w:t>
      </w:r>
      <w:r w:rsidRPr="008D355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рацион питания ДОУ включены все основные группы продуктов – мясо, рыба, молоко и молочные продукты, яйца, </w:t>
      </w:r>
      <w:r w:rsidR="00C2247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сливочное масло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овощи и фрукты, сахар, кондитерские изделия, хлеб, крупа и др.</w:t>
      </w:r>
      <w:r w:rsidR="007A4E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второй половине дня детям предлагаются молочные</w:t>
      </w:r>
      <w:r w:rsidR="007A4E1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блюда  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выпечка.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114C7" w:rsidRPr="008D3555" w:rsidRDefault="005114C7" w:rsidP="007A4E1D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D355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 из главных задач, решаемых в ДОУ, – это обеспечение конституционного права каждого ребенка на охрану его жизни и здоровья.</w:t>
      </w:r>
    </w:p>
    <w:p w:rsidR="005114C7" w:rsidRDefault="005114C7" w:rsidP="007A4E1D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114C7" w:rsidRDefault="005114C7" w:rsidP="0065249F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</w:p>
    <w:p w:rsidR="005114C7" w:rsidRPr="008D3555" w:rsidRDefault="005114C7" w:rsidP="0065249F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C2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Советы  родителям</w:t>
      </w:r>
    </w:p>
    <w:p w:rsidR="005114C7" w:rsidRPr="008D3555" w:rsidRDefault="005114C7" w:rsidP="0065249F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C5FE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совет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В выходные и праздничные дни старайтесь придерживаться меню детского сада.                                                     </w:t>
      </w:r>
    </w:p>
    <w:p w:rsidR="005114C7" w:rsidRDefault="005114C7" w:rsidP="0065249F">
      <w:pPr>
        <w:spacing w:after="0" w:line="274" w:lineRule="atLeas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5FE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совет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Утром перед отправлением ребенка в детский сад не кормите его, так как он потом будет плохо завтракать в группе.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C5FE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совет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Если у ребенка плохой аппетит, недопустимо развлекать его во время еды, разрешать смотреть телевизор или обещать вознаграждение за то, что он все съест. </w:t>
      </w:r>
      <w:proofErr w:type="gramStart"/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Подобные поощрения нарушают пищеварительный процесс и совсем его не улучшают.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C5FE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 совет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Ребенка нельзя перекармливать, следует больше гулять и двигаться, спать в проветренном помещении.  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C5FE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 совет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FC5FE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 совет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Следует разъяснять детям, почему полезны те или иные продукты, что</w:t>
      </w:r>
      <w:proofErr w:type="gramEnd"/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они дают организму и какую пользу приносят.</w:t>
      </w:r>
      <w:r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 </w:t>
      </w:r>
    </w:p>
    <w:p w:rsidR="005114C7" w:rsidRPr="00E93570" w:rsidRDefault="007A4E1D" w:rsidP="0065249F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5114C7"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соблюдении этих простых </w:t>
      </w:r>
      <w:proofErr w:type="gramStart"/>
      <w:r w:rsidR="005114C7"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</w:t>
      </w:r>
      <w:proofErr w:type="gramEnd"/>
      <w:r w:rsidR="005114C7"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  <w:r w:rsidR="005114C7"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5114C7" w:rsidRPr="008D35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5114C7" w:rsidRPr="004E2B45" w:rsidRDefault="005114C7" w:rsidP="006524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14C7" w:rsidRPr="004E2B45" w:rsidSect="00327C20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B62"/>
    <w:multiLevelType w:val="hybridMultilevel"/>
    <w:tmpl w:val="977E3B2C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61E"/>
    <w:rsid w:val="00011C82"/>
    <w:rsid w:val="00074698"/>
    <w:rsid w:val="000A1E8B"/>
    <w:rsid w:val="000F252B"/>
    <w:rsid w:val="00163426"/>
    <w:rsid w:val="001A41B5"/>
    <w:rsid w:val="001C4B98"/>
    <w:rsid w:val="001E65AD"/>
    <w:rsid w:val="002474DC"/>
    <w:rsid w:val="002A3841"/>
    <w:rsid w:val="00314C6B"/>
    <w:rsid w:val="00327C20"/>
    <w:rsid w:val="003D6411"/>
    <w:rsid w:val="004056FF"/>
    <w:rsid w:val="00442B5E"/>
    <w:rsid w:val="004E2B45"/>
    <w:rsid w:val="00500C58"/>
    <w:rsid w:val="005114C7"/>
    <w:rsid w:val="005B6B7D"/>
    <w:rsid w:val="00603C6B"/>
    <w:rsid w:val="00621514"/>
    <w:rsid w:val="0065249F"/>
    <w:rsid w:val="00663905"/>
    <w:rsid w:val="006834E4"/>
    <w:rsid w:val="00691A24"/>
    <w:rsid w:val="00762652"/>
    <w:rsid w:val="00772E61"/>
    <w:rsid w:val="007A20FB"/>
    <w:rsid w:val="007A4E1D"/>
    <w:rsid w:val="007E0241"/>
    <w:rsid w:val="00815EA5"/>
    <w:rsid w:val="00837F0D"/>
    <w:rsid w:val="00870940"/>
    <w:rsid w:val="008D3555"/>
    <w:rsid w:val="008D3C62"/>
    <w:rsid w:val="009D6FBD"/>
    <w:rsid w:val="009E46DD"/>
    <w:rsid w:val="00A267D6"/>
    <w:rsid w:val="00A77891"/>
    <w:rsid w:val="00A91127"/>
    <w:rsid w:val="00AA485B"/>
    <w:rsid w:val="00AC4046"/>
    <w:rsid w:val="00B434A6"/>
    <w:rsid w:val="00B44246"/>
    <w:rsid w:val="00BA4B27"/>
    <w:rsid w:val="00BE505A"/>
    <w:rsid w:val="00C2247A"/>
    <w:rsid w:val="00C47B60"/>
    <w:rsid w:val="00CA75D2"/>
    <w:rsid w:val="00CD78C4"/>
    <w:rsid w:val="00CF005F"/>
    <w:rsid w:val="00CF4D63"/>
    <w:rsid w:val="00DE3255"/>
    <w:rsid w:val="00DF261E"/>
    <w:rsid w:val="00E10902"/>
    <w:rsid w:val="00E659B4"/>
    <w:rsid w:val="00E71151"/>
    <w:rsid w:val="00E93570"/>
    <w:rsid w:val="00E965AA"/>
    <w:rsid w:val="00EA764C"/>
    <w:rsid w:val="00F06EC8"/>
    <w:rsid w:val="00F15503"/>
    <w:rsid w:val="00F54B5D"/>
    <w:rsid w:val="00F6604D"/>
    <w:rsid w:val="00FC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72E6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99"/>
    <w:qFormat/>
    <w:rsid w:val="008D3C62"/>
    <w:pPr>
      <w:spacing w:after="0" w:line="240" w:lineRule="auto"/>
    </w:pPr>
    <w:rPr>
      <w:rFonts w:ascii="Cambria" w:eastAsia="Times New Roman" w:hAnsi="Cambria" w:cs="Cambria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99"/>
    <w:locked/>
    <w:rsid w:val="008D3C62"/>
    <w:rPr>
      <w:rFonts w:ascii="Cambria" w:hAnsi="Cambria" w:cs="Cambria"/>
      <w:spacing w:val="-10"/>
      <w:kern w:val="28"/>
      <w:sz w:val="56"/>
      <w:szCs w:val="56"/>
    </w:rPr>
  </w:style>
  <w:style w:type="paragraph" w:styleId="a7">
    <w:name w:val="List Paragraph"/>
    <w:basedOn w:val="a"/>
    <w:uiPriority w:val="99"/>
    <w:qFormat/>
    <w:rsid w:val="00E109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2015-04-16T19:22:00Z</cp:lastPrinted>
  <dcterms:created xsi:type="dcterms:W3CDTF">2015-04-15T23:05:00Z</dcterms:created>
  <dcterms:modified xsi:type="dcterms:W3CDTF">2016-09-21T11:24:00Z</dcterms:modified>
</cp:coreProperties>
</file>